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0034D" w14:textId="77777777" w:rsidR="00B959A0" w:rsidRDefault="00B959A0" w:rsidP="0026781D">
      <w:pPr>
        <w:pStyle w:val="Default"/>
        <w:spacing w:before="100" w:beforeAutospacing="1" w:after="100" w:afterAutospacing="1" w:line="23" w:lineRule="atLeast"/>
        <w:rPr>
          <w:color w:val="auto"/>
        </w:rPr>
      </w:pPr>
    </w:p>
    <w:tbl>
      <w:tblPr>
        <w:tblStyle w:val="Saretaduntaula"/>
        <w:tblW w:w="0" w:type="auto"/>
        <w:tblLook w:val="04A0" w:firstRow="1" w:lastRow="0" w:firstColumn="1" w:lastColumn="0" w:noHBand="0" w:noVBand="1"/>
      </w:tblPr>
      <w:tblGrid>
        <w:gridCol w:w="8494"/>
      </w:tblGrid>
      <w:tr w:rsidR="006A7F7E" w:rsidRPr="006A7F7E" w14:paraId="55539335" w14:textId="77777777" w:rsidTr="000D68BA">
        <w:tc>
          <w:tcPr>
            <w:tcW w:w="8644" w:type="dxa"/>
            <w:shd w:val="clear" w:color="auto" w:fill="DAEEF3" w:themeFill="accent5" w:themeFillTint="33"/>
          </w:tcPr>
          <w:p w14:paraId="28CB8441" w14:textId="77777777" w:rsidR="006654B7" w:rsidRPr="006A7F7E" w:rsidRDefault="006654B7" w:rsidP="0026781D">
            <w:pPr>
              <w:pStyle w:val="Default"/>
              <w:spacing w:before="100" w:beforeAutospacing="1" w:after="100" w:afterAutospacing="1" w:line="23" w:lineRule="atLeast"/>
              <w:rPr>
                <w:b/>
                <w:color w:val="auto"/>
              </w:rPr>
            </w:pPr>
          </w:p>
          <w:p w14:paraId="3D2F35C7" w14:textId="77777777" w:rsidR="00F74F03" w:rsidRDefault="006654B7" w:rsidP="00397C49">
            <w:pPr>
              <w:spacing w:before="100" w:beforeAutospacing="1" w:after="100" w:afterAutospacing="1" w:line="23" w:lineRule="atLeast"/>
              <w:jc w:val="center"/>
              <w:rPr>
                <w:rFonts w:ascii="Arial" w:hAnsi="Arial" w:cs="Arial"/>
                <w:b/>
              </w:rPr>
            </w:pPr>
            <w:r w:rsidRPr="006A7F7E">
              <w:rPr>
                <w:rFonts w:ascii="Arial" w:hAnsi="Arial" w:cs="Arial"/>
                <w:b/>
              </w:rPr>
              <w:t xml:space="preserve">CONSULTA PÚBLICA PREVIA A LA ELABORACIÓN DEL PROYECTO DE DECRETO </w:t>
            </w:r>
            <w:r w:rsidR="006A7F7E" w:rsidRPr="006A7F7E">
              <w:rPr>
                <w:rFonts w:ascii="Arial" w:hAnsi="Arial" w:cs="Arial"/>
                <w:b/>
              </w:rPr>
              <w:t xml:space="preserve">POR </w:t>
            </w:r>
            <w:r w:rsidR="00F74F03">
              <w:rPr>
                <w:rFonts w:ascii="Arial" w:hAnsi="Arial" w:cs="Arial"/>
                <w:b/>
              </w:rPr>
              <w:t>EL QUE SE</w:t>
            </w:r>
            <w:r w:rsidR="00397C49">
              <w:rPr>
                <w:rFonts w:ascii="Arial" w:hAnsi="Arial" w:cs="Arial"/>
                <w:b/>
              </w:rPr>
              <w:t xml:space="preserve"> </w:t>
            </w:r>
            <w:r w:rsidR="00F74F03">
              <w:rPr>
                <w:rFonts w:ascii="Arial" w:hAnsi="Arial" w:cs="Arial"/>
                <w:b/>
              </w:rPr>
              <w:t>REGULA EL PROGRAMA DE BONOS AGENDA 2030</w:t>
            </w:r>
            <w:r w:rsidR="00397C49">
              <w:rPr>
                <w:rFonts w:ascii="Arial" w:hAnsi="Arial" w:cs="Arial"/>
                <w:b/>
              </w:rPr>
              <w:t>.</w:t>
            </w:r>
          </w:p>
          <w:p w14:paraId="215F051B" w14:textId="40D4C24F" w:rsidR="00397C49" w:rsidRPr="006A7F7E" w:rsidRDefault="00397C49" w:rsidP="00397C49">
            <w:pPr>
              <w:spacing w:before="100" w:beforeAutospacing="1" w:after="100" w:afterAutospacing="1" w:line="23" w:lineRule="atLeast"/>
              <w:jc w:val="center"/>
            </w:pPr>
            <w:bookmarkStart w:id="0" w:name="_GoBack"/>
            <w:bookmarkEnd w:id="0"/>
          </w:p>
        </w:tc>
      </w:tr>
    </w:tbl>
    <w:p w14:paraId="70BB5FB0" w14:textId="1B61B210" w:rsidR="00237C97" w:rsidRPr="006A7F7E" w:rsidRDefault="00F109C3" w:rsidP="0026781D">
      <w:pPr>
        <w:pStyle w:val="Default"/>
        <w:spacing w:before="100" w:beforeAutospacing="1" w:after="100" w:afterAutospacing="1" w:line="23" w:lineRule="atLeast"/>
        <w:jc w:val="both"/>
        <w:rPr>
          <w:rFonts w:ascii="Arial" w:eastAsia="Times New Roman" w:hAnsi="Arial" w:cs="Arial"/>
          <w:color w:val="auto"/>
          <w:sz w:val="20"/>
          <w:szCs w:val="20"/>
        </w:rPr>
      </w:pPr>
      <w:r w:rsidRPr="006A7F7E">
        <w:rPr>
          <w:rFonts w:ascii="Arial" w:eastAsia="Times New Roman" w:hAnsi="Arial" w:cs="Arial"/>
          <w:color w:val="auto"/>
          <w:sz w:val="20"/>
          <w:szCs w:val="20"/>
        </w:rPr>
        <w:t>En cumplimiento de lo previsto por</w:t>
      </w:r>
      <w:r w:rsidR="006779F4" w:rsidRPr="006A7F7E">
        <w:rPr>
          <w:rFonts w:ascii="Arial" w:eastAsia="Times New Roman" w:hAnsi="Arial" w:cs="Arial"/>
          <w:color w:val="auto"/>
          <w:sz w:val="20"/>
          <w:szCs w:val="20"/>
        </w:rPr>
        <w:t xml:space="preserve"> el artículo 133</w:t>
      </w:r>
      <w:r w:rsidR="00842276" w:rsidRPr="006A7F7E">
        <w:rPr>
          <w:rFonts w:ascii="Arial" w:eastAsia="Times New Roman" w:hAnsi="Arial" w:cs="Arial"/>
          <w:color w:val="auto"/>
          <w:sz w:val="20"/>
          <w:szCs w:val="20"/>
        </w:rPr>
        <w:t>.1 de la L</w:t>
      </w:r>
      <w:r w:rsidR="006779F4" w:rsidRPr="006A7F7E">
        <w:rPr>
          <w:rFonts w:ascii="Arial" w:eastAsia="Times New Roman" w:hAnsi="Arial" w:cs="Arial"/>
          <w:color w:val="auto"/>
          <w:sz w:val="20"/>
          <w:szCs w:val="20"/>
        </w:rPr>
        <w:t xml:space="preserve">ey 39/2015 de 1 de octubre, del </w:t>
      </w:r>
      <w:r w:rsidR="00826CA1" w:rsidRPr="006A7F7E">
        <w:rPr>
          <w:rFonts w:ascii="Arial" w:eastAsia="Times New Roman" w:hAnsi="Arial" w:cs="Arial"/>
          <w:color w:val="auto"/>
          <w:sz w:val="20"/>
          <w:szCs w:val="20"/>
        </w:rPr>
        <w:t xml:space="preserve">Procedimiento Administrativo Común de las Administraciones Públicas, </w:t>
      </w:r>
      <w:r w:rsidR="006779F4" w:rsidRPr="006A7F7E">
        <w:rPr>
          <w:rFonts w:ascii="Arial" w:eastAsia="Times New Roman" w:hAnsi="Arial" w:cs="Arial"/>
          <w:color w:val="auto"/>
          <w:sz w:val="20"/>
          <w:szCs w:val="20"/>
        </w:rPr>
        <w:t>esta consulta previa tiene por objeto re</w:t>
      </w:r>
      <w:r w:rsidR="00757FF2" w:rsidRPr="006A7F7E">
        <w:rPr>
          <w:rFonts w:ascii="Arial" w:eastAsia="Times New Roman" w:hAnsi="Arial" w:cs="Arial"/>
          <w:color w:val="auto"/>
          <w:sz w:val="20"/>
          <w:szCs w:val="20"/>
        </w:rPr>
        <w:t>cabar la opinión de las personas</w:t>
      </w:r>
      <w:r w:rsidRPr="006A7F7E">
        <w:rPr>
          <w:rFonts w:ascii="Arial" w:eastAsia="Times New Roman" w:hAnsi="Arial" w:cs="Arial"/>
          <w:color w:val="auto"/>
          <w:sz w:val="20"/>
          <w:szCs w:val="20"/>
        </w:rPr>
        <w:t xml:space="preserve"> </w:t>
      </w:r>
      <w:r w:rsidR="006779F4" w:rsidRPr="006A7F7E">
        <w:rPr>
          <w:rFonts w:ascii="Arial" w:eastAsia="Times New Roman" w:hAnsi="Arial" w:cs="Arial"/>
          <w:color w:val="auto"/>
          <w:sz w:val="20"/>
          <w:szCs w:val="20"/>
        </w:rPr>
        <w:t>y</w:t>
      </w:r>
      <w:r w:rsidRPr="006A7F7E">
        <w:rPr>
          <w:rFonts w:ascii="Arial" w:eastAsia="Times New Roman" w:hAnsi="Arial" w:cs="Arial"/>
          <w:color w:val="auto"/>
          <w:sz w:val="20"/>
          <w:szCs w:val="20"/>
        </w:rPr>
        <w:t xml:space="preserve"> </w:t>
      </w:r>
      <w:r w:rsidR="00757FF2" w:rsidRPr="006A7F7E">
        <w:rPr>
          <w:rFonts w:ascii="Arial" w:eastAsia="Times New Roman" w:hAnsi="Arial" w:cs="Arial"/>
          <w:color w:val="auto"/>
          <w:sz w:val="20"/>
          <w:szCs w:val="20"/>
        </w:rPr>
        <w:t>de las</w:t>
      </w:r>
      <w:r w:rsidR="006779F4" w:rsidRPr="006A7F7E">
        <w:rPr>
          <w:rFonts w:ascii="Arial" w:eastAsia="Times New Roman" w:hAnsi="Arial" w:cs="Arial"/>
          <w:color w:val="auto"/>
          <w:sz w:val="20"/>
          <w:szCs w:val="20"/>
        </w:rPr>
        <w:t xml:space="preserve"> organizaciones más representativas </w:t>
      </w:r>
      <w:r w:rsidR="00DA3495" w:rsidRPr="006A7F7E">
        <w:rPr>
          <w:rFonts w:ascii="Arial" w:eastAsia="Times New Roman" w:hAnsi="Arial" w:cs="Arial"/>
          <w:color w:val="auto"/>
          <w:sz w:val="20"/>
          <w:szCs w:val="20"/>
        </w:rPr>
        <w:t>potencialmente</w:t>
      </w:r>
      <w:r w:rsidRPr="006A7F7E">
        <w:rPr>
          <w:rFonts w:ascii="Arial" w:eastAsia="Times New Roman" w:hAnsi="Arial" w:cs="Arial"/>
          <w:color w:val="auto"/>
          <w:sz w:val="20"/>
          <w:szCs w:val="20"/>
        </w:rPr>
        <w:t xml:space="preserve"> </w:t>
      </w:r>
      <w:r w:rsidR="006779F4" w:rsidRPr="006A7F7E">
        <w:rPr>
          <w:rFonts w:ascii="Arial" w:eastAsia="Times New Roman" w:hAnsi="Arial" w:cs="Arial"/>
          <w:color w:val="auto"/>
          <w:sz w:val="20"/>
          <w:szCs w:val="20"/>
        </w:rPr>
        <w:t>afectadas por la futura norma</w:t>
      </w:r>
      <w:r w:rsidR="001B226C" w:rsidRPr="006A7F7E">
        <w:rPr>
          <w:rFonts w:ascii="Arial" w:eastAsia="Times New Roman" w:hAnsi="Arial" w:cs="Arial"/>
          <w:color w:val="auto"/>
          <w:sz w:val="20"/>
          <w:szCs w:val="20"/>
        </w:rPr>
        <w:t>,</w:t>
      </w:r>
      <w:r w:rsidR="006779F4" w:rsidRPr="006A7F7E">
        <w:rPr>
          <w:rFonts w:ascii="Arial" w:eastAsia="Times New Roman" w:hAnsi="Arial" w:cs="Arial"/>
          <w:color w:val="auto"/>
          <w:sz w:val="20"/>
          <w:szCs w:val="20"/>
        </w:rPr>
        <w:t xml:space="preserve"> acerca de: </w:t>
      </w:r>
    </w:p>
    <w:p w14:paraId="5F52CE3C" w14:textId="77777777" w:rsidR="006779F4" w:rsidRPr="006A7F7E" w:rsidRDefault="006779F4"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6A7F7E">
        <w:rPr>
          <w:rFonts w:ascii="Arial" w:eastAsia="Times New Roman" w:hAnsi="Arial" w:cs="Arial"/>
          <w:color w:val="auto"/>
          <w:sz w:val="20"/>
          <w:szCs w:val="20"/>
        </w:rPr>
        <w:t xml:space="preserve">• Los problemas que se pretenden solucionar con la iniciativa </w:t>
      </w:r>
    </w:p>
    <w:p w14:paraId="06BEB1D6" w14:textId="77777777" w:rsidR="006779F4" w:rsidRPr="006A7F7E" w:rsidRDefault="006779F4"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6A7F7E">
        <w:rPr>
          <w:rFonts w:ascii="Arial" w:eastAsia="Times New Roman" w:hAnsi="Arial" w:cs="Arial"/>
          <w:color w:val="auto"/>
          <w:sz w:val="20"/>
          <w:szCs w:val="20"/>
        </w:rPr>
        <w:t xml:space="preserve">• La necesidad y oportunidad de su aprobación </w:t>
      </w:r>
    </w:p>
    <w:p w14:paraId="5CB910A5" w14:textId="77777777" w:rsidR="006779F4" w:rsidRPr="006A7F7E" w:rsidRDefault="00DA72A6"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6A7F7E">
        <w:rPr>
          <w:rFonts w:ascii="Arial" w:eastAsia="Times New Roman" w:hAnsi="Arial" w:cs="Arial"/>
          <w:color w:val="auto"/>
          <w:sz w:val="20"/>
          <w:szCs w:val="20"/>
        </w:rPr>
        <w:t>• El objetivo</w:t>
      </w:r>
      <w:r w:rsidR="006779F4" w:rsidRPr="006A7F7E">
        <w:rPr>
          <w:rFonts w:ascii="Arial" w:eastAsia="Times New Roman" w:hAnsi="Arial" w:cs="Arial"/>
          <w:color w:val="auto"/>
          <w:sz w:val="20"/>
          <w:szCs w:val="20"/>
        </w:rPr>
        <w:t xml:space="preserve"> de la norma </w:t>
      </w:r>
    </w:p>
    <w:p w14:paraId="42C062BB" w14:textId="77777777" w:rsidR="006779F4" w:rsidRPr="006A7F7E" w:rsidRDefault="006779F4"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6A7F7E">
        <w:rPr>
          <w:rFonts w:ascii="Arial" w:eastAsia="Times New Roman" w:hAnsi="Arial" w:cs="Arial"/>
          <w:color w:val="auto"/>
          <w:sz w:val="20"/>
          <w:szCs w:val="20"/>
        </w:rPr>
        <w:t xml:space="preserve">• Las posibles soluciones alternativas regulatorias y no regulatorias </w:t>
      </w:r>
    </w:p>
    <w:p w14:paraId="650C8156" w14:textId="2B305D8B" w:rsidR="00842276" w:rsidRPr="00397C49" w:rsidRDefault="00842276" w:rsidP="0026781D">
      <w:pPr>
        <w:pStyle w:val="Default"/>
        <w:spacing w:before="100" w:beforeAutospacing="1" w:after="100" w:afterAutospacing="1" w:line="23" w:lineRule="atLeast"/>
        <w:jc w:val="both"/>
        <w:rPr>
          <w:rFonts w:ascii="Arial" w:eastAsia="Times New Roman" w:hAnsi="Arial" w:cs="Arial"/>
          <w:color w:val="auto"/>
          <w:sz w:val="20"/>
          <w:szCs w:val="20"/>
        </w:rPr>
      </w:pPr>
    </w:p>
    <w:tbl>
      <w:tblPr>
        <w:tblStyle w:val="Saretaduntaula"/>
        <w:tblW w:w="0" w:type="auto"/>
        <w:tblInd w:w="-5" w:type="dxa"/>
        <w:tblLook w:val="04A0" w:firstRow="1" w:lastRow="0" w:firstColumn="1" w:lastColumn="0" w:noHBand="0" w:noVBand="1"/>
      </w:tblPr>
      <w:tblGrid>
        <w:gridCol w:w="1843"/>
        <w:gridCol w:w="6656"/>
      </w:tblGrid>
      <w:tr w:rsidR="0008197A" w:rsidRPr="0008197A" w14:paraId="03A79FE5" w14:textId="77777777" w:rsidTr="0026781D">
        <w:tc>
          <w:tcPr>
            <w:tcW w:w="1843" w:type="dxa"/>
            <w:shd w:val="clear" w:color="auto" w:fill="DAEEF3" w:themeFill="accent5" w:themeFillTint="33"/>
          </w:tcPr>
          <w:p w14:paraId="17178C79" w14:textId="77777777" w:rsidR="006654B7" w:rsidRPr="006A7F7E" w:rsidRDefault="006654B7" w:rsidP="0025576C">
            <w:pPr>
              <w:pStyle w:val="Default"/>
              <w:spacing w:line="276" w:lineRule="auto"/>
              <w:rPr>
                <w:rFonts w:ascii="Arial" w:eastAsia="Times New Roman" w:hAnsi="Arial" w:cs="Arial"/>
                <w:b/>
                <w:color w:val="auto"/>
                <w:sz w:val="22"/>
                <w:szCs w:val="22"/>
              </w:rPr>
            </w:pPr>
            <w:r w:rsidRPr="006A7F7E">
              <w:rPr>
                <w:rFonts w:ascii="Arial" w:eastAsia="Times New Roman" w:hAnsi="Arial" w:cs="Arial"/>
                <w:b/>
                <w:color w:val="auto"/>
                <w:sz w:val="22"/>
                <w:szCs w:val="22"/>
              </w:rPr>
              <w:t>Problemas que se pretenden solucionar</w:t>
            </w:r>
          </w:p>
        </w:tc>
        <w:tc>
          <w:tcPr>
            <w:tcW w:w="6656" w:type="dxa"/>
            <w:shd w:val="clear" w:color="auto" w:fill="D6E3BC" w:themeFill="accent3" w:themeFillTint="66"/>
          </w:tcPr>
          <w:p w14:paraId="6C0833B7" w14:textId="59C86DDC" w:rsidR="00F74F03" w:rsidRPr="00F74F03" w:rsidRDefault="00F74F03" w:rsidP="0025576C">
            <w:pPr>
              <w:pStyle w:val="Default"/>
              <w:spacing w:line="276" w:lineRule="auto"/>
              <w:jc w:val="both"/>
              <w:rPr>
                <w:rFonts w:ascii="Arial" w:eastAsia="Times New Roman" w:hAnsi="Arial" w:cs="Arial"/>
                <w:color w:val="auto"/>
                <w:sz w:val="18"/>
                <w:szCs w:val="18"/>
              </w:rPr>
            </w:pPr>
            <w:r w:rsidRPr="00F74F03">
              <w:rPr>
                <w:rFonts w:ascii="Arial" w:eastAsia="Times New Roman" w:hAnsi="Arial" w:cs="Arial"/>
                <w:color w:val="auto"/>
                <w:sz w:val="18"/>
                <w:szCs w:val="18"/>
              </w:rPr>
              <w:t>La Agenda 2030 no es suficientemente conocida en nuestra sociedad. Esta constatación pone de manifiesto la dificultad para lograr una mayor implicación ciudadana tanto en la interiorización de su valor como en su impulso. Constituye una tarea fundamental en esta nueva etapa mejorar la divulgación del significado de la Agenda 2030 y articular mecanismos de incorporación social a la transfor</w:t>
            </w:r>
            <w:r w:rsidRPr="00F74F03">
              <w:rPr>
                <w:rFonts w:ascii="Arial" w:eastAsia="Times New Roman" w:hAnsi="Arial" w:cs="Arial"/>
                <w:color w:val="auto"/>
                <w:sz w:val="18"/>
                <w:szCs w:val="18"/>
              </w:rPr>
              <w:t>mación que representan los O</w:t>
            </w:r>
            <w:r w:rsidR="00E018A3">
              <w:rPr>
                <w:rFonts w:ascii="Arial" w:eastAsia="Times New Roman" w:hAnsi="Arial" w:cs="Arial"/>
                <w:color w:val="auto"/>
                <w:sz w:val="18"/>
                <w:szCs w:val="18"/>
              </w:rPr>
              <w:t xml:space="preserve">bjetivos de </w:t>
            </w:r>
            <w:r w:rsidRPr="00F74F03">
              <w:rPr>
                <w:rFonts w:ascii="Arial" w:eastAsia="Times New Roman" w:hAnsi="Arial" w:cs="Arial"/>
                <w:color w:val="auto"/>
                <w:sz w:val="18"/>
                <w:szCs w:val="18"/>
              </w:rPr>
              <w:t>D</w:t>
            </w:r>
            <w:r w:rsidR="00E018A3">
              <w:rPr>
                <w:rFonts w:ascii="Arial" w:eastAsia="Times New Roman" w:hAnsi="Arial" w:cs="Arial"/>
                <w:color w:val="auto"/>
                <w:sz w:val="18"/>
                <w:szCs w:val="18"/>
              </w:rPr>
              <w:t xml:space="preserve">esarrollo </w:t>
            </w:r>
            <w:r w:rsidRPr="00F74F03">
              <w:rPr>
                <w:rFonts w:ascii="Arial" w:eastAsia="Times New Roman" w:hAnsi="Arial" w:cs="Arial"/>
                <w:color w:val="auto"/>
                <w:sz w:val="18"/>
                <w:szCs w:val="18"/>
              </w:rPr>
              <w:t>S</w:t>
            </w:r>
            <w:r w:rsidR="00E018A3">
              <w:rPr>
                <w:rFonts w:ascii="Arial" w:eastAsia="Times New Roman" w:hAnsi="Arial" w:cs="Arial"/>
                <w:color w:val="auto"/>
                <w:sz w:val="18"/>
                <w:szCs w:val="18"/>
              </w:rPr>
              <w:t>ostenible</w:t>
            </w:r>
            <w:r w:rsidRPr="00F74F03">
              <w:rPr>
                <w:rFonts w:ascii="Arial" w:eastAsia="Times New Roman" w:hAnsi="Arial" w:cs="Arial"/>
                <w:color w:val="auto"/>
                <w:sz w:val="18"/>
                <w:szCs w:val="18"/>
              </w:rPr>
              <w:t>.</w:t>
            </w:r>
          </w:p>
          <w:p w14:paraId="7D74C49C" w14:textId="183F6BA5" w:rsidR="00D5793F" w:rsidRPr="00F74F03" w:rsidRDefault="00D5793F" w:rsidP="0025576C">
            <w:pPr>
              <w:pStyle w:val="Default"/>
              <w:spacing w:line="276" w:lineRule="auto"/>
              <w:jc w:val="both"/>
              <w:rPr>
                <w:rFonts w:ascii="Arial" w:eastAsia="Times New Roman" w:hAnsi="Arial" w:cs="Arial"/>
                <w:color w:val="auto"/>
                <w:sz w:val="18"/>
                <w:szCs w:val="18"/>
              </w:rPr>
            </w:pPr>
          </w:p>
        </w:tc>
      </w:tr>
      <w:tr w:rsidR="0008197A" w:rsidRPr="0008197A" w14:paraId="010F625E" w14:textId="77777777" w:rsidTr="0026781D">
        <w:tc>
          <w:tcPr>
            <w:tcW w:w="1843" w:type="dxa"/>
            <w:shd w:val="clear" w:color="auto" w:fill="DAEEF3" w:themeFill="accent5" w:themeFillTint="33"/>
          </w:tcPr>
          <w:p w14:paraId="50ADB42F" w14:textId="77777777" w:rsidR="006654B7" w:rsidRPr="006A7F7E" w:rsidRDefault="006654B7" w:rsidP="0025576C">
            <w:pPr>
              <w:pStyle w:val="Default"/>
              <w:spacing w:line="276" w:lineRule="auto"/>
              <w:rPr>
                <w:rFonts w:ascii="Arial" w:eastAsia="Times New Roman" w:hAnsi="Arial" w:cs="Arial"/>
                <w:b/>
                <w:color w:val="auto"/>
                <w:sz w:val="22"/>
                <w:szCs w:val="22"/>
              </w:rPr>
            </w:pPr>
            <w:r w:rsidRPr="006A7F7E">
              <w:rPr>
                <w:rFonts w:ascii="Arial" w:eastAsia="Times New Roman" w:hAnsi="Arial" w:cs="Arial"/>
                <w:b/>
                <w:color w:val="auto"/>
                <w:sz w:val="22"/>
                <w:szCs w:val="22"/>
              </w:rPr>
              <w:t>La necesidad y oportunidad de su aprobación</w:t>
            </w:r>
          </w:p>
        </w:tc>
        <w:tc>
          <w:tcPr>
            <w:tcW w:w="6656" w:type="dxa"/>
            <w:shd w:val="clear" w:color="auto" w:fill="D6E3BC" w:themeFill="accent3" w:themeFillTint="66"/>
          </w:tcPr>
          <w:p w14:paraId="3B128412" w14:textId="44FABA22" w:rsidR="00F74F03" w:rsidRPr="00F74F03" w:rsidRDefault="00F74F03" w:rsidP="0025576C">
            <w:pPr>
              <w:spacing w:line="276" w:lineRule="auto"/>
              <w:jc w:val="both"/>
              <w:rPr>
                <w:rFonts w:ascii="Arial" w:eastAsia="Times New Roman" w:hAnsi="Arial" w:cs="Arial"/>
                <w:sz w:val="18"/>
                <w:szCs w:val="18"/>
              </w:rPr>
            </w:pPr>
            <w:r w:rsidRPr="00F74F03">
              <w:rPr>
                <w:rFonts w:ascii="Arial" w:eastAsia="Times New Roman" w:hAnsi="Arial" w:cs="Arial"/>
                <w:sz w:val="18"/>
                <w:szCs w:val="18"/>
              </w:rPr>
              <w:t xml:space="preserve">El Programa de Bonos Agenda 2030 </w:t>
            </w:r>
            <w:r w:rsidRPr="00F74F03">
              <w:rPr>
                <w:rFonts w:ascii="Arial" w:eastAsia="Times New Roman" w:hAnsi="Arial" w:cs="Arial"/>
                <w:sz w:val="18"/>
                <w:szCs w:val="18"/>
              </w:rPr>
              <w:t>pretende responder</w:t>
            </w:r>
            <w:r w:rsidRPr="00F74F03">
              <w:rPr>
                <w:rFonts w:ascii="Arial" w:eastAsia="Times New Roman" w:hAnsi="Arial" w:cs="Arial"/>
                <w:sz w:val="18"/>
                <w:szCs w:val="18"/>
              </w:rPr>
              <w:t xml:space="preserve"> a esta </w:t>
            </w:r>
            <w:r w:rsidRPr="00F74F03">
              <w:rPr>
                <w:rFonts w:ascii="Arial" w:eastAsia="Times New Roman" w:hAnsi="Arial" w:cs="Arial"/>
                <w:sz w:val="18"/>
                <w:szCs w:val="18"/>
              </w:rPr>
              <w:t>necesidad</w:t>
            </w:r>
            <w:r w:rsidRPr="00F74F03">
              <w:rPr>
                <w:rFonts w:ascii="Arial" w:eastAsia="Times New Roman" w:hAnsi="Arial" w:cs="Arial"/>
                <w:sz w:val="18"/>
                <w:szCs w:val="18"/>
              </w:rPr>
              <w:t>. Ofrece la posibilidad de generar una sinergia de colaboración entre instituciones diversas y entidades sociales para impulsar la Agenda 2030</w:t>
            </w:r>
            <w:r w:rsidRPr="00F74F03">
              <w:t xml:space="preserve"> </w:t>
            </w:r>
            <w:r w:rsidRPr="00F74F03">
              <w:rPr>
                <w:rFonts w:ascii="Arial" w:eastAsia="Times New Roman" w:hAnsi="Arial" w:cs="Arial"/>
                <w:sz w:val="18"/>
                <w:szCs w:val="18"/>
              </w:rPr>
              <w:t>y los Objetivos de Desarrollo Sostenible</w:t>
            </w:r>
            <w:r w:rsidRPr="00F74F03">
              <w:rPr>
                <w:rFonts w:ascii="Arial" w:eastAsia="Times New Roman" w:hAnsi="Arial" w:cs="Arial"/>
                <w:sz w:val="18"/>
                <w:szCs w:val="18"/>
              </w:rPr>
              <w:t>.</w:t>
            </w:r>
          </w:p>
          <w:p w14:paraId="69FF4538" w14:textId="1726803E" w:rsidR="0026781D" w:rsidRPr="00F74F03" w:rsidRDefault="0026781D" w:rsidP="0025576C">
            <w:pPr>
              <w:spacing w:line="276" w:lineRule="auto"/>
              <w:jc w:val="both"/>
              <w:rPr>
                <w:rFonts w:ascii="Arial" w:eastAsia="Times New Roman" w:hAnsi="Arial" w:cs="Arial"/>
                <w:sz w:val="18"/>
                <w:szCs w:val="18"/>
              </w:rPr>
            </w:pPr>
          </w:p>
        </w:tc>
      </w:tr>
      <w:tr w:rsidR="0008197A" w:rsidRPr="0008197A" w14:paraId="2E9F07BF" w14:textId="77777777" w:rsidTr="0026781D">
        <w:tc>
          <w:tcPr>
            <w:tcW w:w="1843" w:type="dxa"/>
            <w:shd w:val="clear" w:color="auto" w:fill="DAEEF3" w:themeFill="accent5" w:themeFillTint="33"/>
          </w:tcPr>
          <w:p w14:paraId="463D6EA3" w14:textId="77777777" w:rsidR="006654B7" w:rsidRPr="006A7F7E" w:rsidRDefault="006654B7" w:rsidP="0025576C">
            <w:pPr>
              <w:pStyle w:val="Default"/>
              <w:spacing w:line="276" w:lineRule="auto"/>
              <w:rPr>
                <w:rFonts w:ascii="Arial" w:eastAsia="Times New Roman" w:hAnsi="Arial" w:cs="Arial"/>
                <w:color w:val="auto"/>
                <w:sz w:val="22"/>
                <w:szCs w:val="22"/>
              </w:rPr>
            </w:pPr>
            <w:r w:rsidRPr="006A7F7E">
              <w:rPr>
                <w:rFonts w:ascii="Arial" w:eastAsia="Times New Roman" w:hAnsi="Arial" w:cs="Arial"/>
                <w:b/>
                <w:color w:val="auto"/>
                <w:sz w:val="22"/>
                <w:szCs w:val="22"/>
              </w:rPr>
              <w:t>Los objetivos de la norma</w:t>
            </w:r>
          </w:p>
        </w:tc>
        <w:tc>
          <w:tcPr>
            <w:tcW w:w="6656" w:type="dxa"/>
            <w:shd w:val="clear" w:color="auto" w:fill="D6E3BC" w:themeFill="accent3" w:themeFillTint="66"/>
          </w:tcPr>
          <w:p w14:paraId="2E563F77" w14:textId="7BFC93D4" w:rsidR="0025576C" w:rsidRDefault="0025576C" w:rsidP="0025576C">
            <w:pPr>
              <w:spacing w:line="276" w:lineRule="auto"/>
              <w:jc w:val="both"/>
              <w:rPr>
                <w:rFonts w:ascii="Arial" w:eastAsia="Times New Roman" w:hAnsi="Arial" w:cs="Arial"/>
                <w:sz w:val="18"/>
                <w:szCs w:val="18"/>
              </w:rPr>
            </w:pPr>
            <w:r w:rsidRPr="0025576C">
              <w:rPr>
                <w:rFonts w:ascii="Arial" w:eastAsia="Times New Roman" w:hAnsi="Arial" w:cs="Arial"/>
                <w:sz w:val="18"/>
                <w:szCs w:val="18"/>
              </w:rPr>
              <w:t>E</w:t>
            </w:r>
            <w:r>
              <w:rPr>
                <w:rFonts w:ascii="Arial" w:eastAsia="Times New Roman" w:hAnsi="Arial" w:cs="Arial"/>
                <w:sz w:val="18"/>
                <w:szCs w:val="18"/>
              </w:rPr>
              <w:t>l objet</w:t>
            </w:r>
            <w:r w:rsidRPr="0025576C">
              <w:rPr>
                <w:rFonts w:ascii="Arial" w:eastAsia="Times New Roman" w:hAnsi="Arial" w:cs="Arial"/>
                <w:sz w:val="18"/>
                <w:szCs w:val="18"/>
              </w:rPr>
              <w:t>o de la futura norma es regular el Programa de Bonos Agenda 2030, consistente en ayudas a proyectos en materia</w:t>
            </w:r>
            <w:r>
              <w:rPr>
                <w:rFonts w:ascii="Arial" w:eastAsia="Times New Roman" w:hAnsi="Arial" w:cs="Arial"/>
                <w:sz w:val="18"/>
                <w:szCs w:val="18"/>
              </w:rPr>
              <w:t xml:space="preserve"> de Agenda 2030, c</w:t>
            </w:r>
            <w:r w:rsidRPr="0025576C">
              <w:rPr>
                <w:rFonts w:ascii="Arial" w:eastAsia="Times New Roman" w:hAnsi="Arial" w:cs="Arial"/>
                <w:sz w:val="18"/>
                <w:szCs w:val="18"/>
              </w:rPr>
              <w:t>omo refuerzo adicional en la promoción y multiplicación de acciones divulgativas, educativas, formativas y/o de participación ciudadana en relación con la Agenda 2030 y los Objetivos de Desarrollo Sostenible.</w:t>
            </w:r>
          </w:p>
          <w:p w14:paraId="23C02C85" w14:textId="51AC89D8" w:rsidR="00397C49" w:rsidRDefault="00397C49" w:rsidP="0025576C">
            <w:pPr>
              <w:spacing w:line="276" w:lineRule="auto"/>
              <w:jc w:val="both"/>
              <w:rPr>
                <w:rFonts w:ascii="Arial" w:eastAsia="Times New Roman" w:hAnsi="Arial" w:cs="Arial"/>
                <w:sz w:val="18"/>
                <w:szCs w:val="18"/>
              </w:rPr>
            </w:pPr>
          </w:p>
          <w:p w14:paraId="1E5F81C4" w14:textId="44D9E41A" w:rsidR="00397C49" w:rsidRPr="00397C49" w:rsidRDefault="00397C49" w:rsidP="00397C49">
            <w:pPr>
              <w:jc w:val="both"/>
              <w:rPr>
                <w:rFonts w:ascii="Arial" w:eastAsia="Times New Roman" w:hAnsi="Arial" w:cs="Arial"/>
                <w:sz w:val="18"/>
                <w:szCs w:val="18"/>
              </w:rPr>
            </w:pPr>
            <w:r>
              <w:rPr>
                <w:rFonts w:ascii="Arial" w:eastAsia="Times New Roman" w:hAnsi="Arial" w:cs="Arial"/>
                <w:sz w:val="18"/>
                <w:szCs w:val="18"/>
              </w:rPr>
              <w:t>L</w:t>
            </w:r>
            <w:r w:rsidRPr="00397C49">
              <w:rPr>
                <w:rFonts w:ascii="Arial" w:eastAsia="Times New Roman" w:hAnsi="Arial" w:cs="Arial"/>
                <w:sz w:val="18"/>
                <w:szCs w:val="18"/>
              </w:rPr>
              <w:t>os objetivos de esta nueva línea subvencional son los siguientes:</w:t>
            </w:r>
          </w:p>
          <w:p w14:paraId="5101F632" w14:textId="77777777" w:rsidR="00397C49" w:rsidRPr="00397C49" w:rsidRDefault="00397C49" w:rsidP="00397C49">
            <w:pPr>
              <w:jc w:val="both"/>
              <w:rPr>
                <w:rFonts w:ascii="Arial" w:eastAsia="Times New Roman" w:hAnsi="Arial" w:cs="Arial"/>
                <w:sz w:val="18"/>
                <w:szCs w:val="18"/>
              </w:rPr>
            </w:pPr>
          </w:p>
          <w:p w14:paraId="534ECCA1" w14:textId="77777777" w:rsidR="00397C49" w:rsidRPr="00397C49" w:rsidRDefault="00397C49" w:rsidP="00397C49">
            <w:pPr>
              <w:jc w:val="both"/>
              <w:rPr>
                <w:rFonts w:ascii="Arial" w:eastAsia="Times New Roman" w:hAnsi="Arial" w:cs="Arial"/>
                <w:sz w:val="18"/>
                <w:szCs w:val="18"/>
              </w:rPr>
            </w:pPr>
            <w:r w:rsidRPr="00397C49">
              <w:rPr>
                <w:rFonts w:ascii="Arial" w:eastAsia="Times New Roman" w:hAnsi="Arial" w:cs="Arial"/>
                <w:sz w:val="18"/>
                <w:szCs w:val="18"/>
              </w:rPr>
              <w:t>•</w:t>
            </w:r>
            <w:r w:rsidRPr="00397C49">
              <w:rPr>
                <w:rFonts w:ascii="Arial" w:eastAsia="Times New Roman" w:hAnsi="Arial" w:cs="Arial"/>
                <w:sz w:val="18"/>
                <w:szCs w:val="18"/>
              </w:rPr>
              <w:tab/>
              <w:t>Lograr un mayor conocimiento social sobre el significado, proyección e importancia de la Agenda 2030.</w:t>
            </w:r>
          </w:p>
          <w:p w14:paraId="110D2EFB" w14:textId="77777777" w:rsidR="00397C49" w:rsidRPr="00397C49" w:rsidRDefault="00397C49" w:rsidP="00397C49">
            <w:pPr>
              <w:jc w:val="both"/>
              <w:rPr>
                <w:rFonts w:ascii="Arial" w:eastAsia="Times New Roman" w:hAnsi="Arial" w:cs="Arial"/>
                <w:sz w:val="18"/>
                <w:szCs w:val="18"/>
              </w:rPr>
            </w:pPr>
            <w:r w:rsidRPr="00397C49">
              <w:rPr>
                <w:rFonts w:ascii="Arial" w:eastAsia="Times New Roman" w:hAnsi="Arial" w:cs="Arial"/>
                <w:sz w:val="18"/>
                <w:szCs w:val="18"/>
              </w:rPr>
              <w:t>•</w:t>
            </w:r>
            <w:r w:rsidRPr="00397C49">
              <w:rPr>
                <w:rFonts w:ascii="Arial" w:eastAsia="Times New Roman" w:hAnsi="Arial" w:cs="Arial"/>
                <w:sz w:val="18"/>
                <w:szCs w:val="18"/>
              </w:rPr>
              <w:tab/>
              <w:t>Ofrecer cauces de diálogo, participación e implicación social en relación con los Objetivos de Desarrollo Sostenible.</w:t>
            </w:r>
          </w:p>
          <w:p w14:paraId="41D01BA4" w14:textId="77777777" w:rsidR="00397C49" w:rsidRPr="00397C49" w:rsidRDefault="00397C49" w:rsidP="00397C49">
            <w:pPr>
              <w:jc w:val="both"/>
              <w:rPr>
                <w:rFonts w:ascii="Arial" w:eastAsia="Times New Roman" w:hAnsi="Arial" w:cs="Arial"/>
                <w:sz w:val="18"/>
                <w:szCs w:val="18"/>
              </w:rPr>
            </w:pPr>
            <w:r w:rsidRPr="00397C49">
              <w:rPr>
                <w:rFonts w:ascii="Arial" w:eastAsia="Times New Roman" w:hAnsi="Arial" w:cs="Arial"/>
                <w:sz w:val="18"/>
                <w:szCs w:val="18"/>
              </w:rPr>
              <w:t>•</w:t>
            </w:r>
            <w:r w:rsidRPr="00397C49">
              <w:rPr>
                <w:rFonts w:ascii="Arial" w:eastAsia="Times New Roman" w:hAnsi="Arial" w:cs="Arial"/>
                <w:sz w:val="18"/>
                <w:szCs w:val="18"/>
              </w:rPr>
              <w:tab/>
              <w:t>Reforzar las herramientas e iniciativas educativas orientadas a desarrollar una pedagogía de desarrollo humano y sostenible, y de los principios y valores del Contrato Social Agenda 2030 Euskadi.</w:t>
            </w:r>
          </w:p>
          <w:p w14:paraId="67C12EDA" w14:textId="77777777" w:rsidR="00397C49" w:rsidRPr="00397C49" w:rsidRDefault="00397C49" w:rsidP="00397C49">
            <w:pPr>
              <w:jc w:val="both"/>
              <w:rPr>
                <w:rFonts w:ascii="Arial" w:eastAsia="Times New Roman" w:hAnsi="Arial" w:cs="Arial"/>
                <w:sz w:val="18"/>
                <w:szCs w:val="18"/>
              </w:rPr>
            </w:pPr>
            <w:r w:rsidRPr="00397C49">
              <w:rPr>
                <w:rFonts w:ascii="Arial" w:eastAsia="Times New Roman" w:hAnsi="Arial" w:cs="Arial"/>
                <w:sz w:val="18"/>
                <w:szCs w:val="18"/>
              </w:rPr>
              <w:t>•</w:t>
            </w:r>
            <w:r w:rsidRPr="00397C49">
              <w:rPr>
                <w:rFonts w:ascii="Arial" w:eastAsia="Times New Roman" w:hAnsi="Arial" w:cs="Arial"/>
                <w:sz w:val="18"/>
                <w:szCs w:val="18"/>
              </w:rPr>
              <w:tab/>
              <w:t>Apoyar herramientas formativas para la implementación de los ODS en todos los ámbitos de actuación institucional, sectorial u organizacional.</w:t>
            </w:r>
          </w:p>
          <w:p w14:paraId="42E4F084" w14:textId="4948FBF3" w:rsidR="0025576C" w:rsidRDefault="0025576C" w:rsidP="0025576C">
            <w:pPr>
              <w:spacing w:line="276" w:lineRule="auto"/>
              <w:jc w:val="both"/>
              <w:rPr>
                <w:rFonts w:ascii="Arial" w:eastAsia="Times New Roman" w:hAnsi="Arial" w:cs="Arial"/>
                <w:sz w:val="18"/>
                <w:szCs w:val="18"/>
              </w:rPr>
            </w:pPr>
          </w:p>
          <w:p w14:paraId="0FF67EF5" w14:textId="5A5D9E29" w:rsidR="0025576C" w:rsidRPr="0025576C" w:rsidRDefault="0025576C" w:rsidP="0025576C">
            <w:pPr>
              <w:spacing w:line="276" w:lineRule="auto"/>
              <w:jc w:val="both"/>
              <w:rPr>
                <w:rFonts w:ascii="Arial" w:eastAsia="Times New Roman" w:hAnsi="Arial" w:cs="Arial"/>
                <w:sz w:val="18"/>
                <w:szCs w:val="18"/>
              </w:rPr>
            </w:pPr>
            <w:r>
              <w:rPr>
                <w:rFonts w:ascii="Arial" w:eastAsia="Times New Roman" w:hAnsi="Arial" w:cs="Arial"/>
                <w:sz w:val="18"/>
                <w:szCs w:val="18"/>
              </w:rPr>
              <w:lastRenderedPageBreak/>
              <w:t>Podrán ser beneficiarias de estas ayudas entidades sin ánimo de lucro inscritas en los registros de asociaciones y fundaciones del País Vasco, y cuyo ámbito de actuación sea la Comunidad Autónoma del País Vasco.</w:t>
            </w:r>
          </w:p>
          <w:p w14:paraId="1563BEE5" w14:textId="5F5A82BC" w:rsidR="0026781D" w:rsidRPr="0025576C" w:rsidRDefault="0026781D" w:rsidP="0025576C">
            <w:pPr>
              <w:spacing w:line="276" w:lineRule="auto"/>
              <w:jc w:val="both"/>
              <w:rPr>
                <w:rFonts w:ascii="Arial" w:eastAsia="Times New Roman" w:hAnsi="Arial" w:cs="Arial"/>
                <w:sz w:val="18"/>
                <w:szCs w:val="18"/>
              </w:rPr>
            </w:pPr>
          </w:p>
        </w:tc>
      </w:tr>
      <w:tr w:rsidR="0008197A" w:rsidRPr="0008197A" w14:paraId="4DEED108" w14:textId="77777777" w:rsidTr="0026781D">
        <w:tc>
          <w:tcPr>
            <w:tcW w:w="1843" w:type="dxa"/>
            <w:shd w:val="clear" w:color="auto" w:fill="DAEEF3" w:themeFill="accent5" w:themeFillTint="33"/>
          </w:tcPr>
          <w:p w14:paraId="25F8F8D7" w14:textId="77777777" w:rsidR="006654B7" w:rsidRPr="006A7F7E" w:rsidRDefault="006654B7" w:rsidP="0025576C">
            <w:pPr>
              <w:pStyle w:val="Default"/>
              <w:spacing w:line="276" w:lineRule="auto"/>
              <w:rPr>
                <w:rFonts w:ascii="Arial" w:eastAsia="Times New Roman" w:hAnsi="Arial" w:cs="Arial"/>
                <w:b/>
                <w:color w:val="auto"/>
                <w:sz w:val="22"/>
                <w:szCs w:val="22"/>
              </w:rPr>
            </w:pPr>
            <w:r w:rsidRPr="006A7F7E">
              <w:rPr>
                <w:rFonts w:ascii="Arial" w:eastAsia="Times New Roman" w:hAnsi="Arial" w:cs="Arial"/>
                <w:b/>
                <w:color w:val="auto"/>
                <w:sz w:val="22"/>
                <w:szCs w:val="22"/>
              </w:rPr>
              <w:lastRenderedPageBreak/>
              <w:t>Las posibles soluciones alternativas regulatorias y no regulatorias</w:t>
            </w:r>
          </w:p>
        </w:tc>
        <w:tc>
          <w:tcPr>
            <w:tcW w:w="6656" w:type="dxa"/>
            <w:shd w:val="clear" w:color="auto" w:fill="D6E3BC" w:themeFill="accent3" w:themeFillTint="66"/>
          </w:tcPr>
          <w:p w14:paraId="49808067" w14:textId="77777777" w:rsidR="0025576C" w:rsidRPr="0025576C" w:rsidRDefault="0025576C" w:rsidP="0025576C">
            <w:pPr>
              <w:pStyle w:val="Default"/>
              <w:spacing w:line="276" w:lineRule="auto"/>
              <w:rPr>
                <w:rFonts w:ascii="Arial" w:eastAsia="Times New Roman" w:hAnsi="Arial" w:cs="Arial"/>
                <w:color w:val="auto"/>
                <w:sz w:val="18"/>
                <w:szCs w:val="18"/>
              </w:rPr>
            </w:pPr>
            <w:r w:rsidRPr="0025576C">
              <w:rPr>
                <w:rFonts w:ascii="Arial" w:eastAsia="Times New Roman" w:hAnsi="Arial" w:cs="Arial"/>
                <w:color w:val="auto"/>
                <w:sz w:val="18"/>
                <w:szCs w:val="18"/>
              </w:rPr>
              <w:t>En tal contexto, la elaboración de una medida específica de carácter normativo se presenta como inexcusable, sin que puedan contemplarse otras soluciones alternativas.</w:t>
            </w:r>
          </w:p>
          <w:p w14:paraId="5B6F0A66" w14:textId="7929892D" w:rsidR="00D5793F" w:rsidRPr="0025576C" w:rsidRDefault="00D5793F" w:rsidP="0025576C">
            <w:pPr>
              <w:pStyle w:val="Default"/>
              <w:spacing w:line="276" w:lineRule="auto"/>
              <w:rPr>
                <w:rFonts w:ascii="Arial" w:eastAsia="Times New Roman" w:hAnsi="Arial" w:cs="Arial"/>
                <w:color w:val="auto"/>
                <w:sz w:val="18"/>
                <w:szCs w:val="18"/>
              </w:rPr>
            </w:pPr>
          </w:p>
        </w:tc>
      </w:tr>
    </w:tbl>
    <w:p w14:paraId="1A652D44" w14:textId="77777777" w:rsidR="006779F4" w:rsidRPr="0008197A" w:rsidRDefault="006779F4" w:rsidP="006F435B">
      <w:pPr>
        <w:pStyle w:val="Default"/>
        <w:spacing w:before="100" w:beforeAutospacing="1" w:after="100" w:afterAutospacing="1" w:line="23" w:lineRule="atLeast"/>
        <w:rPr>
          <w:rFonts w:ascii="Arial" w:eastAsia="Times New Roman" w:hAnsi="Arial" w:cs="Arial"/>
          <w:b/>
          <w:color w:val="FF0000"/>
          <w:sz w:val="22"/>
          <w:szCs w:val="22"/>
        </w:rPr>
      </w:pPr>
    </w:p>
    <w:sectPr w:rsidR="006779F4" w:rsidRPr="0008197A" w:rsidSect="0026781D">
      <w:headerReference w:type="default" r:id="rId10"/>
      <w:foot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5BAB" w14:textId="77777777" w:rsidR="001650A5" w:rsidRDefault="001650A5" w:rsidP="0080292C">
      <w:pPr>
        <w:spacing w:after="0" w:line="240" w:lineRule="auto"/>
      </w:pPr>
      <w:r>
        <w:separator/>
      </w:r>
    </w:p>
  </w:endnote>
  <w:endnote w:type="continuationSeparator" w:id="0">
    <w:p w14:paraId="7DE9DBE5" w14:textId="77777777" w:rsidR="001650A5" w:rsidRDefault="001650A5"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493E9DBA" w14:textId="49628C07" w:rsidR="00826CA1" w:rsidRDefault="00826CA1">
        <w:pPr>
          <w:pStyle w:val="Orri-oina"/>
          <w:jc w:val="right"/>
        </w:pPr>
        <w:r>
          <w:fldChar w:fldCharType="begin"/>
        </w:r>
        <w:r>
          <w:instrText>PAGE   \* MERGEFORMAT</w:instrText>
        </w:r>
        <w:r>
          <w:fldChar w:fldCharType="separate"/>
        </w:r>
        <w:r w:rsidR="00397C49">
          <w:rPr>
            <w:noProof/>
          </w:rPr>
          <w:t>2</w:t>
        </w:r>
        <w:r>
          <w:fldChar w:fldCharType="end"/>
        </w:r>
      </w:p>
    </w:sdtContent>
  </w:sdt>
  <w:p w14:paraId="0235CFE7" w14:textId="77777777" w:rsidR="00826CA1" w:rsidRDefault="00826CA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B4D9D" w14:textId="77777777" w:rsidR="001650A5" w:rsidRDefault="001650A5" w:rsidP="0080292C">
      <w:pPr>
        <w:spacing w:after="0" w:line="240" w:lineRule="auto"/>
      </w:pPr>
      <w:r>
        <w:separator/>
      </w:r>
    </w:p>
  </w:footnote>
  <w:footnote w:type="continuationSeparator" w:id="0">
    <w:p w14:paraId="74DD0BE7" w14:textId="77777777" w:rsidR="001650A5" w:rsidRDefault="001650A5"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A0E5" w14:textId="77777777" w:rsidR="0026781D" w:rsidRDefault="0026781D" w:rsidP="0026781D">
    <w:pPr>
      <w:pStyle w:val="Goiburua"/>
      <w:jc w:val="center"/>
    </w:pPr>
    <w:r>
      <w:object w:dxaOrig="11549" w:dyaOrig="1410" w14:anchorId="3C22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23.8pt" filled="t">
          <v:fill color2="black"/>
          <v:imagedata r:id="rId1" o:title=""/>
        </v:shape>
        <o:OLEObject Type="Embed" ProgID="Imagen" ShapeID="_x0000_i1025" DrawAspect="Content" ObjectID="_1682250168" r:id="rId2"/>
      </w:object>
    </w:r>
  </w:p>
  <w:p w14:paraId="52B17F4D" w14:textId="77777777" w:rsidR="00310CFB" w:rsidRDefault="00310CFB" w:rsidP="00310CFB">
    <w:pPr>
      <w:pStyle w:val="Goiburu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B7A2" w14:textId="77777777" w:rsidR="0026781D" w:rsidRDefault="0026781D" w:rsidP="0026781D">
    <w:pPr>
      <w:pStyle w:val="Goiburua"/>
      <w:jc w:val="center"/>
    </w:pPr>
    <w:r w:rsidRPr="00310CFB">
      <w:rPr>
        <w:rFonts w:ascii="Arial" w:hAnsi="Arial"/>
        <w:noProof/>
        <w:sz w:val="16"/>
        <w:lang w:val="eu-ES" w:eastAsia="eu-ES"/>
      </w:rPr>
      <w:drawing>
        <wp:inline distT="0" distB="0" distL="0" distR="0" wp14:anchorId="4A7E9A57" wp14:editId="75F3E94C">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0C365E44" w14:textId="77777777" w:rsidR="0026781D" w:rsidRDefault="0026781D">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1993"/>
    <w:rsid w:val="00037930"/>
    <w:rsid w:val="00053AE8"/>
    <w:rsid w:val="00064C0E"/>
    <w:rsid w:val="00071937"/>
    <w:rsid w:val="0008197A"/>
    <w:rsid w:val="00081E9B"/>
    <w:rsid w:val="000836C1"/>
    <w:rsid w:val="0008713E"/>
    <w:rsid w:val="000909B6"/>
    <w:rsid w:val="000940B9"/>
    <w:rsid w:val="000A24B6"/>
    <w:rsid w:val="000B7A1A"/>
    <w:rsid w:val="000C4D19"/>
    <w:rsid w:val="000D120C"/>
    <w:rsid w:val="000D68BA"/>
    <w:rsid w:val="000F5F30"/>
    <w:rsid w:val="00100DD6"/>
    <w:rsid w:val="00103799"/>
    <w:rsid w:val="00115E4A"/>
    <w:rsid w:val="0012092F"/>
    <w:rsid w:val="001278BF"/>
    <w:rsid w:val="00134028"/>
    <w:rsid w:val="001417DE"/>
    <w:rsid w:val="001639C4"/>
    <w:rsid w:val="001650A5"/>
    <w:rsid w:val="00170392"/>
    <w:rsid w:val="00173E41"/>
    <w:rsid w:val="00194C10"/>
    <w:rsid w:val="001B226C"/>
    <w:rsid w:val="001B3A1D"/>
    <w:rsid w:val="001B6414"/>
    <w:rsid w:val="001C5B58"/>
    <w:rsid w:val="001F5C15"/>
    <w:rsid w:val="001F7723"/>
    <w:rsid w:val="002050C5"/>
    <w:rsid w:val="00207EDF"/>
    <w:rsid w:val="00226A44"/>
    <w:rsid w:val="00237C97"/>
    <w:rsid w:val="0025576C"/>
    <w:rsid w:val="0026228C"/>
    <w:rsid w:val="0026764F"/>
    <w:rsid w:val="0026781D"/>
    <w:rsid w:val="002A0B87"/>
    <w:rsid w:val="002A1248"/>
    <w:rsid w:val="002B7CD5"/>
    <w:rsid w:val="002C632D"/>
    <w:rsid w:val="002D2675"/>
    <w:rsid w:val="00310CFB"/>
    <w:rsid w:val="00351A1E"/>
    <w:rsid w:val="00372081"/>
    <w:rsid w:val="00397C49"/>
    <w:rsid w:val="003E4076"/>
    <w:rsid w:val="00402102"/>
    <w:rsid w:val="004049AF"/>
    <w:rsid w:val="00405B9E"/>
    <w:rsid w:val="00425975"/>
    <w:rsid w:val="004266C7"/>
    <w:rsid w:val="00432603"/>
    <w:rsid w:val="004B5349"/>
    <w:rsid w:val="004C36DB"/>
    <w:rsid w:val="004E0B46"/>
    <w:rsid w:val="004F079B"/>
    <w:rsid w:val="00501216"/>
    <w:rsid w:val="00513E23"/>
    <w:rsid w:val="00541F4A"/>
    <w:rsid w:val="00545E5B"/>
    <w:rsid w:val="00547545"/>
    <w:rsid w:val="00565C0D"/>
    <w:rsid w:val="0058482E"/>
    <w:rsid w:val="0059124D"/>
    <w:rsid w:val="005913F4"/>
    <w:rsid w:val="005B5275"/>
    <w:rsid w:val="005E4F35"/>
    <w:rsid w:val="005F172F"/>
    <w:rsid w:val="006156B7"/>
    <w:rsid w:val="00632CD2"/>
    <w:rsid w:val="006654B7"/>
    <w:rsid w:val="00675414"/>
    <w:rsid w:val="00677419"/>
    <w:rsid w:val="006779F4"/>
    <w:rsid w:val="00690D14"/>
    <w:rsid w:val="006A7F7E"/>
    <w:rsid w:val="006B5E8E"/>
    <w:rsid w:val="006C0B59"/>
    <w:rsid w:val="006D47F0"/>
    <w:rsid w:val="006F435B"/>
    <w:rsid w:val="00725C35"/>
    <w:rsid w:val="007334EC"/>
    <w:rsid w:val="00755D6E"/>
    <w:rsid w:val="00757FF2"/>
    <w:rsid w:val="00791485"/>
    <w:rsid w:val="007D4228"/>
    <w:rsid w:val="007D4664"/>
    <w:rsid w:val="0080292C"/>
    <w:rsid w:val="00826CA1"/>
    <w:rsid w:val="00831DC8"/>
    <w:rsid w:val="00842276"/>
    <w:rsid w:val="00855AD0"/>
    <w:rsid w:val="00865035"/>
    <w:rsid w:val="00873F0D"/>
    <w:rsid w:val="00876954"/>
    <w:rsid w:val="008C1F61"/>
    <w:rsid w:val="008D6281"/>
    <w:rsid w:val="0092251C"/>
    <w:rsid w:val="009353B8"/>
    <w:rsid w:val="009362EC"/>
    <w:rsid w:val="00941016"/>
    <w:rsid w:val="009446AB"/>
    <w:rsid w:val="00946020"/>
    <w:rsid w:val="009A02B5"/>
    <w:rsid w:val="009A679B"/>
    <w:rsid w:val="009B5735"/>
    <w:rsid w:val="009C124C"/>
    <w:rsid w:val="00A14689"/>
    <w:rsid w:val="00A230EE"/>
    <w:rsid w:val="00A36EC7"/>
    <w:rsid w:val="00A47F79"/>
    <w:rsid w:val="00A5515D"/>
    <w:rsid w:val="00A5751E"/>
    <w:rsid w:val="00A674CB"/>
    <w:rsid w:val="00A8594C"/>
    <w:rsid w:val="00A906F1"/>
    <w:rsid w:val="00A91FF9"/>
    <w:rsid w:val="00AA1AB7"/>
    <w:rsid w:val="00AB01E1"/>
    <w:rsid w:val="00AC21E4"/>
    <w:rsid w:val="00AD4A44"/>
    <w:rsid w:val="00AE6383"/>
    <w:rsid w:val="00AF251A"/>
    <w:rsid w:val="00B235F6"/>
    <w:rsid w:val="00B60F48"/>
    <w:rsid w:val="00B76F88"/>
    <w:rsid w:val="00B77EDC"/>
    <w:rsid w:val="00B84289"/>
    <w:rsid w:val="00B959A0"/>
    <w:rsid w:val="00BA7FC9"/>
    <w:rsid w:val="00BE5FD7"/>
    <w:rsid w:val="00BF4EA9"/>
    <w:rsid w:val="00C01BE6"/>
    <w:rsid w:val="00C122FE"/>
    <w:rsid w:val="00C17C1E"/>
    <w:rsid w:val="00C22598"/>
    <w:rsid w:val="00C45CCF"/>
    <w:rsid w:val="00C57B4B"/>
    <w:rsid w:val="00CB298C"/>
    <w:rsid w:val="00CB5805"/>
    <w:rsid w:val="00CC55B0"/>
    <w:rsid w:val="00CD5345"/>
    <w:rsid w:val="00CF46DE"/>
    <w:rsid w:val="00D0392F"/>
    <w:rsid w:val="00D16E36"/>
    <w:rsid w:val="00D17586"/>
    <w:rsid w:val="00D30919"/>
    <w:rsid w:val="00D34B09"/>
    <w:rsid w:val="00D36016"/>
    <w:rsid w:val="00D47D46"/>
    <w:rsid w:val="00D5793F"/>
    <w:rsid w:val="00D64134"/>
    <w:rsid w:val="00D763A7"/>
    <w:rsid w:val="00D928C5"/>
    <w:rsid w:val="00D968BA"/>
    <w:rsid w:val="00DA3495"/>
    <w:rsid w:val="00DA72A6"/>
    <w:rsid w:val="00DB4519"/>
    <w:rsid w:val="00E018A3"/>
    <w:rsid w:val="00E06623"/>
    <w:rsid w:val="00E22692"/>
    <w:rsid w:val="00E22B43"/>
    <w:rsid w:val="00E35CE2"/>
    <w:rsid w:val="00E4378F"/>
    <w:rsid w:val="00E43B09"/>
    <w:rsid w:val="00ED4BAC"/>
    <w:rsid w:val="00F0152F"/>
    <w:rsid w:val="00F109C3"/>
    <w:rsid w:val="00F24A3C"/>
    <w:rsid w:val="00F51DA6"/>
    <w:rsid w:val="00F56DD4"/>
    <w:rsid w:val="00F74F03"/>
    <w:rsid w:val="00F7522A"/>
    <w:rsid w:val="00F87B7C"/>
    <w:rsid w:val="00F947E8"/>
    <w:rsid w:val="00FE2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C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esteka">
    <w:name w:val="Hyperlink"/>
    <w:basedOn w:val="Paragrafoarenletra-tipolehenetsia"/>
    <w:uiPriority w:val="99"/>
    <w:unhideWhenUsed/>
    <w:rsid w:val="00237C97"/>
    <w:rPr>
      <w:color w:val="0000FF" w:themeColor="hyperlink"/>
      <w:u w:val="single"/>
    </w:rPr>
  </w:style>
  <w:style w:type="paragraph" w:styleId="Zerrenda-paragrafoa">
    <w:name w:val="List Paragraph"/>
    <w:basedOn w:val="Normala"/>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Gorputz-testua">
    <w:name w:val="Body Text"/>
    <w:basedOn w:val="Normala"/>
    <w:link w:val="Gorputz-testuaKar"/>
    <w:uiPriority w:val="1"/>
    <w:qFormat/>
    <w:rsid w:val="000B7A1A"/>
    <w:pPr>
      <w:widowControl w:val="0"/>
      <w:spacing w:after="0" w:line="240" w:lineRule="auto"/>
      <w:ind w:left="141"/>
    </w:pPr>
    <w:rPr>
      <w:rFonts w:ascii="Arial" w:eastAsia="Arial" w:hAnsi="Arial"/>
      <w:lang w:val="en-US"/>
    </w:rPr>
  </w:style>
  <w:style w:type="character" w:customStyle="1" w:styleId="Gorputz-testuaKar">
    <w:name w:val="Gorputz-testua Kar"/>
    <w:basedOn w:val="Paragrafoarenletra-tipolehenetsia"/>
    <w:link w:val="Gorputz-testua"/>
    <w:uiPriority w:val="1"/>
    <w:rsid w:val="000B7A1A"/>
    <w:rPr>
      <w:rFonts w:ascii="Arial" w:eastAsia="Arial" w:hAnsi="Arial"/>
      <w:lang w:val="en-US"/>
    </w:rPr>
  </w:style>
  <w:style w:type="paragraph" w:styleId="Goiburua">
    <w:name w:val="header"/>
    <w:basedOn w:val="Normala"/>
    <w:link w:val="GoiburuaKar"/>
    <w:uiPriority w:val="99"/>
    <w:unhideWhenUsed/>
    <w:rsid w:val="0080292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0292C"/>
  </w:style>
  <w:style w:type="paragraph" w:styleId="Orri-oina">
    <w:name w:val="footer"/>
    <w:basedOn w:val="Normala"/>
    <w:link w:val="Orri-oinaKar"/>
    <w:uiPriority w:val="99"/>
    <w:unhideWhenUsed/>
    <w:rsid w:val="0080292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0292C"/>
  </w:style>
  <w:style w:type="paragraph" w:styleId="Bunbuiloarentestua">
    <w:name w:val="Balloon Text"/>
    <w:basedOn w:val="Normala"/>
    <w:link w:val="BunbuiloarentestuaKar"/>
    <w:uiPriority w:val="99"/>
    <w:semiHidden/>
    <w:unhideWhenUsed/>
    <w:rsid w:val="001B3A1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B3A1D"/>
    <w:rPr>
      <w:rFonts w:ascii="Tahoma" w:hAnsi="Tahoma" w:cs="Tahoma"/>
      <w:sz w:val="16"/>
      <w:szCs w:val="16"/>
    </w:rPr>
  </w:style>
  <w:style w:type="table" w:styleId="Saretaduntaula">
    <w:name w:val="Table Grid"/>
    <w:basedOn w:val="Taulanormala"/>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824C56685077438E0697D951552B91" ma:contentTypeVersion="12" ma:contentTypeDescription="Crear nuevo documento." ma:contentTypeScope="" ma:versionID="343087e9c7066359956044f73dfe77c7">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2982d0c13001777d7db65cc62a35f0a3"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66554-9754-42BE-A26B-A69CAC003899}">
  <ds:schemaRefs>
    <ds:schemaRef ds:uri="http://schemas.microsoft.com/sharepoint/v3/contenttype/forms"/>
  </ds:schemaRefs>
</ds:datastoreItem>
</file>

<file path=customXml/itemProps2.xml><?xml version="1.0" encoding="utf-8"?>
<ds:datastoreItem xmlns:ds="http://schemas.openxmlformats.org/officeDocument/2006/customXml" ds:itemID="{FA21AB17-366D-4E1E-9BAB-CD1FC464947C}"/>
</file>

<file path=customXml/itemProps3.xml><?xml version="1.0" encoding="utf-8"?>
<ds:datastoreItem xmlns:ds="http://schemas.openxmlformats.org/officeDocument/2006/customXml" ds:itemID="{011E236B-C32B-4ACA-BD6C-91007598AEED}">
  <ds:schemaRefs>
    <ds:schemaRef ds:uri="http://schemas.microsoft.com/office/2006/metadata/properties"/>
    <ds:schemaRef ds:uri="http://purl.org/dc/terms/"/>
    <ds:schemaRef ds:uri="622679c0-bd55-434f-9177-fd8d9fd001c3"/>
    <ds:schemaRef ds:uri="http://schemas.microsoft.com/office/2006/documentManagement/types"/>
    <ds:schemaRef ds:uri="http://purl.org/dc/dcmitype/"/>
    <ds:schemaRef ds:uri="0d62390a-be3b-46cd-9b88-2591ad4c7779"/>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2487</Characters>
  <Application>Microsoft Office Word</Application>
  <DocSecurity>0</DocSecurity>
  <Lines>20</Lines>
  <Paragraphs>5</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2020-11-24T10:51:00Z</dcterms:created>
  <dcterms:modified xsi:type="dcterms:W3CDTF">2021-05-11T12:56:00Z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ies>
</file>